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Theme="majorAscii" w:hAnsiTheme="majorHAnsi"/>
          <w:b w:val="1"/>
          <w:sz w:val="32"/>
        </w:rPr>
      </w:pPr>
      <w:r>
        <w:rPr>
          <w:rFonts w:asciiTheme="majorAscii" w:hAnsiTheme="majorHAnsi"/>
          <w:b w:val="1"/>
          <w:sz w:val="32"/>
        </w:rPr>
        <w:t>Индивидуальный план подготовки учащихся 9 класса к ОГЭ</w:t>
      </w:r>
    </w:p>
    <w:p w14:paraId="02000000">
      <w:pPr>
        <w:spacing w:line="240" w:lineRule="auto"/>
        <w:ind/>
        <w:jc w:val="center"/>
        <w:rPr>
          <w:rFonts w:asciiTheme="majorAscii" w:hAnsiTheme="majorHAnsi"/>
          <w:b w:val="1"/>
          <w:sz w:val="32"/>
        </w:rPr>
      </w:pPr>
      <w:r>
        <w:rPr>
          <w:rFonts w:asciiTheme="majorAscii" w:hAnsiTheme="majorHAnsi"/>
          <w:b w:val="1"/>
          <w:sz w:val="32"/>
        </w:rPr>
        <w:t>п</w:t>
      </w:r>
      <w:r>
        <w:rPr>
          <w:rFonts w:asciiTheme="majorAscii" w:hAnsiTheme="majorHAnsi"/>
          <w:b w:val="1"/>
          <w:sz w:val="32"/>
        </w:rPr>
        <w:t>о предмету информатика в 20</w:t>
      </w:r>
      <w:r>
        <w:rPr>
          <w:rFonts w:asciiTheme="majorAscii" w:hAnsiTheme="majorHAnsi"/>
          <w:b w:val="1"/>
          <w:sz w:val="32"/>
        </w:rPr>
        <w:t>23</w:t>
      </w:r>
      <w:r>
        <w:rPr>
          <w:rFonts w:asciiTheme="majorAscii" w:hAnsiTheme="majorHAnsi"/>
          <w:b w:val="1"/>
          <w:sz w:val="32"/>
        </w:rPr>
        <w:t>-2024</w:t>
      </w:r>
      <w:r>
        <w:rPr>
          <w:rFonts w:asciiTheme="majorAscii" w:hAnsiTheme="majorHAnsi"/>
          <w:b w:val="1"/>
          <w:sz w:val="32"/>
        </w:rPr>
        <w:t xml:space="preserve"> учебном году</w:t>
      </w:r>
    </w:p>
    <w:p w14:paraId="03000000">
      <w:pPr>
        <w:spacing w:line="240" w:lineRule="auto"/>
        <w:ind/>
        <w:jc w:val="center"/>
        <w:rPr>
          <w:rFonts w:asciiTheme="majorAscii" w:hAnsiTheme="majorHAnsi"/>
          <w:b w:val="1"/>
          <w:sz w:val="36"/>
        </w:rPr>
      </w:pPr>
      <w:r>
        <w:rPr>
          <w:rFonts w:asciiTheme="majorAscii" w:hAnsiTheme="majorHAnsi"/>
          <w:b w:val="1"/>
          <w:sz w:val="32"/>
        </w:rPr>
        <w:t>учитель-</w:t>
      </w:r>
      <w:r>
        <w:rPr>
          <w:rFonts w:asciiTheme="majorAscii" w:hAnsiTheme="majorHAnsi"/>
          <w:b w:val="1"/>
          <w:sz w:val="32"/>
        </w:rPr>
        <w:t>Ажнакина</w:t>
      </w:r>
      <w:r>
        <w:rPr>
          <w:rFonts w:asciiTheme="majorAscii" w:hAnsiTheme="majorHAnsi"/>
          <w:b w:val="1"/>
          <w:sz w:val="32"/>
        </w:rPr>
        <w:t xml:space="preserve"> Ирина Петровна</w:t>
      </w:r>
    </w:p>
    <w:tbl>
      <w:tblPr>
        <w:tblStyle w:val="Style_1"/>
        <w:tblLayout w:type="fixed"/>
      </w:tblPr>
      <w:tblGrid>
        <w:gridCol w:w="1951"/>
        <w:gridCol w:w="7229"/>
        <w:gridCol w:w="6434"/>
      </w:tblGrid>
      <w:tr>
        <w:tc>
          <w:tcPr>
            <w:tcW w:type="dxa" w:w="1951"/>
          </w:tcPr>
          <w:p w14:paraId="04000000">
            <w:pPr>
              <w:ind/>
              <w:jc w:val="center"/>
              <w:rPr>
                <w:rFonts w:asciiTheme="majorAscii" w:hAnsiTheme="majorHAnsi"/>
                <w:b w:val="1"/>
                <w:sz w:val="28"/>
              </w:rPr>
            </w:pPr>
            <w:r>
              <w:rPr>
                <w:rFonts w:asciiTheme="majorAscii" w:hAnsiTheme="majorHAnsi"/>
                <w:b w:val="1"/>
                <w:sz w:val="28"/>
              </w:rPr>
              <w:t>сроки</w:t>
            </w:r>
          </w:p>
        </w:tc>
        <w:tc>
          <w:tcPr>
            <w:tcW w:type="dxa" w:w="7229"/>
          </w:tcPr>
          <w:p w14:paraId="05000000">
            <w:pPr>
              <w:ind/>
              <w:jc w:val="center"/>
              <w:rPr>
                <w:rFonts w:asciiTheme="majorAscii" w:hAnsiTheme="majorHAnsi"/>
                <w:b w:val="1"/>
                <w:sz w:val="28"/>
              </w:rPr>
            </w:pPr>
            <w:r>
              <w:rPr>
                <w:rFonts w:asciiTheme="majorAscii" w:hAnsiTheme="majorHAnsi"/>
                <w:b w:val="1"/>
                <w:sz w:val="28"/>
              </w:rPr>
              <w:t>организационно – методическая работа</w:t>
            </w:r>
          </w:p>
        </w:tc>
        <w:tc>
          <w:tcPr>
            <w:tcW w:type="dxa" w:w="6434"/>
          </w:tcPr>
          <w:p w14:paraId="06000000">
            <w:pPr>
              <w:ind/>
              <w:jc w:val="center"/>
              <w:rPr>
                <w:rFonts w:asciiTheme="majorAscii" w:hAnsiTheme="majorHAnsi"/>
                <w:b w:val="1"/>
                <w:sz w:val="28"/>
              </w:rPr>
            </w:pPr>
            <w:r>
              <w:rPr>
                <w:rFonts w:asciiTheme="majorAscii" w:hAnsiTheme="majorHAnsi"/>
                <w:b w:val="1"/>
                <w:sz w:val="28"/>
              </w:rPr>
              <w:t>работа с учащимися</w:t>
            </w:r>
          </w:p>
        </w:tc>
      </w:tr>
      <w:tr>
        <w:tc>
          <w:tcPr>
            <w:tcW w:type="dxa" w:w="1951"/>
            <w:vMerge w:val="restart"/>
          </w:tcPr>
          <w:p w14:paraId="07000000">
            <w:p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ноябрь</w:t>
            </w:r>
          </w:p>
        </w:tc>
        <w:tc>
          <w:tcPr>
            <w:tcW w:type="dxa" w:w="7229"/>
          </w:tcPr>
          <w:p w14:paraId="08000000">
            <w:pPr>
              <w:pStyle w:val="Style_2"/>
              <w:numPr>
                <w:ilvl w:val="0"/>
                <w:numId w:val="1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Изучение методических рекомендаций по подготовке к государственной итоговой аттестации по информатике</w:t>
            </w:r>
          </w:p>
          <w:p w14:paraId="09000000">
            <w:pPr>
              <w:pStyle w:val="Style_2"/>
              <w:numPr>
                <w:ilvl w:val="0"/>
                <w:numId w:val="1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Отслеживание нормативных документов по ГИА</w:t>
            </w:r>
          </w:p>
          <w:p w14:paraId="0A000000">
            <w:pPr>
              <w:pStyle w:val="Style_2"/>
              <w:numPr>
                <w:ilvl w:val="0"/>
                <w:numId w:val="1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Пополнение перечня учебной литературы и материалов по подготовке к ГИА новинками. Использование Интернет – ресурсов</w:t>
            </w:r>
          </w:p>
          <w:p w14:paraId="0B000000">
            <w:pPr>
              <w:pStyle w:val="Style_2"/>
              <w:numPr>
                <w:ilvl w:val="0"/>
                <w:numId w:val="1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Анализ типичных ошибок при сдаче ГИА за прошлый учебный год</w:t>
            </w:r>
          </w:p>
          <w:p w14:paraId="0C000000">
            <w:pPr>
              <w:pStyle w:val="Style_2"/>
              <w:numPr>
                <w:ilvl w:val="0"/>
                <w:numId w:val="1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Планирование работы по подготовке учащихся к ГИА на уроках</w:t>
            </w:r>
          </w:p>
        </w:tc>
        <w:tc>
          <w:tcPr>
            <w:tcW w:type="dxa" w:w="6434"/>
          </w:tcPr>
          <w:p w14:paraId="0D000000">
            <w:pPr>
              <w:pStyle w:val="Style_2"/>
              <w:numPr>
                <w:ilvl w:val="0"/>
                <w:numId w:val="2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Методические рекомендации для учащихся по подготовке к ОГЕ по информатике</w:t>
            </w:r>
          </w:p>
          <w:p w14:paraId="0E000000">
            <w:pPr>
              <w:pStyle w:val="Style_2"/>
              <w:numPr>
                <w:ilvl w:val="0"/>
                <w:numId w:val="2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Ознакомление с демоверсией ГИА 2019 года (типы заданий, кодификатор, спецификация, система оценивания_</w:t>
            </w:r>
          </w:p>
          <w:p w14:paraId="0F000000">
            <w:pPr>
              <w:pStyle w:val="Style_2"/>
              <w:numPr>
                <w:ilvl w:val="0"/>
                <w:numId w:val="2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Входная контрольная работа. Тесты по типу ГИА (тест). Определение «группы риска»</w:t>
            </w:r>
          </w:p>
        </w:tc>
      </w:tr>
      <w:tr>
        <w:tc>
          <w:tcPr>
            <w:tcW w:type="dxa" w:w="1951"/>
            <w:gridSpan w:val="1"/>
            <w:vMerge w:val="continue"/>
          </w:tcPr>
          <w:p/>
        </w:tc>
        <w:tc>
          <w:tcPr>
            <w:tcW w:type="dxa" w:w="7229"/>
          </w:tcPr>
          <w:p w14:paraId="10000000">
            <w:pPr>
              <w:pStyle w:val="Style_2"/>
              <w:numPr>
                <w:ilvl w:val="0"/>
                <w:numId w:val="3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Домашнее задание ОГЭ (тест) подобрать</w:t>
            </w:r>
          </w:p>
          <w:p w14:paraId="11000000">
            <w:pPr>
              <w:pStyle w:val="Style_2"/>
              <w:numPr>
                <w:ilvl w:val="0"/>
                <w:numId w:val="3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Изучение новых технологий  при подготовке учащихся к ГИА</w:t>
            </w:r>
          </w:p>
          <w:p w14:paraId="12000000">
            <w:pPr>
              <w:pStyle w:val="Style_2"/>
              <w:numPr>
                <w:ilvl w:val="0"/>
                <w:numId w:val="3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Подбор дидактического материала для отработки задания №1-2 (алгоритм выполнения, практикум, задания по типу ОГЭ)</w:t>
            </w:r>
          </w:p>
          <w:p w14:paraId="13000000">
            <w:pPr>
              <w:pStyle w:val="Style_2"/>
              <w:numPr>
                <w:ilvl w:val="0"/>
                <w:numId w:val="3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 xml:space="preserve">Индивидуальная работа со </w:t>
            </w:r>
            <w:r>
              <w:rPr>
                <w:rFonts w:asciiTheme="majorAscii" w:hAnsiTheme="majorHAnsi"/>
                <w:sz w:val="24"/>
              </w:rPr>
              <w:t>слабоуспевающими</w:t>
            </w:r>
          </w:p>
          <w:p w14:paraId="14000000">
            <w:pPr>
              <w:pStyle w:val="Style_2"/>
              <w:numPr>
                <w:ilvl w:val="0"/>
                <w:numId w:val="3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Подготовка материалов (информационных, наглядных) к выступлению на родительском собрании</w:t>
            </w:r>
          </w:p>
        </w:tc>
        <w:tc>
          <w:tcPr>
            <w:tcW w:type="dxa" w:w="6434"/>
          </w:tcPr>
          <w:p w14:paraId="15000000">
            <w:pPr>
              <w:pStyle w:val="Style_2"/>
              <w:numPr>
                <w:ilvl w:val="0"/>
                <w:numId w:val="4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Работа  учащимися с заданиями № 1-2</w:t>
            </w:r>
          </w:p>
          <w:p w14:paraId="16000000">
            <w:pPr>
              <w:pStyle w:val="Style_2"/>
              <w:numPr>
                <w:ilvl w:val="0"/>
                <w:numId w:val="4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Составление диагностических карт учащихся</w:t>
            </w:r>
          </w:p>
          <w:p w14:paraId="17000000">
            <w:pPr>
              <w:pStyle w:val="Style_2"/>
              <w:numPr>
                <w:ilvl w:val="0"/>
                <w:numId w:val="4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Отработка пробелов (по итогам выполнения диагностической работы) индивидуально</w:t>
            </w:r>
          </w:p>
          <w:p w14:paraId="18000000">
            <w:pPr>
              <w:pStyle w:val="Style_2"/>
              <w:numPr>
                <w:ilvl w:val="0"/>
                <w:numId w:val="4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Работа по заполнению бланков</w:t>
            </w:r>
          </w:p>
          <w:p w14:paraId="19000000">
            <w:pPr>
              <w:pStyle w:val="Style_2"/>
              <w:numPr>
                <w:ilvl w:val="0"/>
                <w:numId w:val="4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Домашнее задание ОГЭ (тест)</w:t>
            </w:r>
          </w:p>
        </w:tc>
      </w:tr>
      <w:tr>
        <w:tc>
          <w:tcPr>
            <w:tcW w:type="dxa" w:w="1951"/>
            <w:gridSpan w:val="1"/>
            <w:vMerge w:val="continue"/>
          </w:tcPr>
          <w:p/>
        </w:tc>
        <w:tc>
          <w:tcPr>
            <w:tcW w:type="dxa" w:w="7229"/>
          </w:tcPr>
          <w:p w14:paraId="1A000000">
            <w:pPr>
              <w:pStyle w:val="Style_2"/>
              <w:numPr>
                <w:ilvl w:val="0"/>
                <w:numId w:val="5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Подбор дидактического материала для отработки задания №3-4 (алгоритм выполнения, практикум, задания по типу ОГЭ)</w:t>
            </w:r>
          </w:p>
          <w:p w14:paraId="1B000000">
            <w:pPr>
              <w:pStyle w:val="Style_2"/>
              <w:numPr>
                <w:ilvl w:val="0"/>
                <w:numId w:val="5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Заполнение диагностических карт</w:t>
            </w:r>
          </w:p>
          <w:p w14:paraId="1C000000">
            <w:pPr>
              <w:pStyle w:val="Style_2"/>
              <w:numPr>
                <w:ilvl w:val="0"/>
                <w:numId w:val="5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Индивидуальная работа со слабоуспевающими учащимися</w:t>
            </w:r>
          </w:p>
          <w:p w14:paraId="1D000000">
            <w:pPr>
              <w:pStyle w:val="Style_2"/>
              <w:numPr>
                <w:ilvl w:val="0"/>
                <w:numId w:val="5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Домашнее задание ОГЭ (тест) подобрать</w:t>
            </w:r>
          </w:p>
        </w:tc>
        <w:tc>
          <w:tcPr>
            <w:tcW w:type="dxa" w:w="6434"/>
          </w:tcPr>
          <w:p w14:paraId="1E000000">
            <w:pPr>
              <w:pStyle w:val="Style_2"/>
              <w:numPr>
                <w:ilvl w:val="0"/>
                <w:numId w:val="6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Работа  учащимися с заданиями № 3-4</w:t>
            </w:r>
          </w:p>
          <w:p w14:paraId="1F000000">
            <w:pPr>
              <w:pStyle w:val="Style_2"/>
              <w:numPr>
                <w:ilvl w:val="0"/>
                <w:numId w:val="6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Диагностическая работа по типу ОГЭ</w:t>
            </w:r>
          </w:p>
          <w:p w14:paraId="20000000">
            <w:pPr>
              <w:pStyle w:val="Style_2"/>
              <w:numPr>
                <w:ilvl w:val="0"/>
                <w:numId w:val="6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Отработка пробелов (по итогам выполнения диагностической работы) индивидуально</w:t>
            </w:r>
          </w:p>
          <w:p w14:paraId="21000000">
            <w:pPr>
              <w:pStyle w:val="Style_2"/>
              <w:numPr>
                <w:ilvl w:val="0"/>
                <w:numId w:val="6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Заполнение диагностических карт и индивидуальная работа с учащимися по диагностическим картам</w:t>
            </w:r>
          </w:p>
          <w:p w14:paraId="22000000">
            <w:pPr>
              <w:pStyle w:val="Style_2"/>
              <w:numPr>
                <w:ilvl w:val="0"/>
                <w:numId w:val="6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Домашнее задание ОГЭ (тест)</w:t>
            </w:r>
          </w:p>
        </w:tc>
      </w:tr>
      <w:tr>
        <w:tc>
          <w:tcPr>
            <w:tcW w:type="dxa" w:w="1951"/>
          </w:tcPr>
          <w:p w14:paraId="23000000">
            <w:p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декабрь</w:t>
            </w:r>
          </w:p>
        </w:tc>
        <w:tc>
          <w:tcPr>
            <w:tcW w:type="dxa" w:w="7229"/>
          </w:tcPr>
          <w:p w14:paraId="24000000">
            <w:pPr>
              <w:pStyle w:val="Style_2"/>
              <w:numPr>
                <w:ilvl w:val="0"/>
                <w:numId w:val="7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 xml:space="preserve">Изучение нормативной базы, методические рекомендации по подготовке к ГИА, участие в </w:t>
            </w:r>
            <w:r>
              <w:rPr>
                <w:rFonts w:asciiTheme="majorAscii" w:hAnsiTheme="majorHAnsi"/>
                <w:sz w:val="24"/>
              </w:rPr>
              <w:t>вебинарах</w:t>
            </w:r>
          </w:p>
          <w:p w14:paraId="25000000">
            <w:pPr>
              <w:pStyle w:val="Style_2"/>
              <w:numPr>
                <w:ilvl w:val="0"/>
                <w:numId w:val="7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Подбор дидактического материала для отработки задания №</w:t>
            </w:r>
            <w:r>
              <w:rPr>
                <w:rFonts w:asciiTheme="majorAscii" w:hAnsiTheme="majorHAnsi"/>
                <w:sz w:val="24"/>
              </w:rPr>
              <w:t xml:space="preserve"> 5-6</w:t>
            </w:r>
            <w:r>
              <w:rPr>
                <w:rFonts w:asciiTheme="majorAscii" w:hAnsiTheme="majorHAnsi"/>
                <w:sz w:val="24"/>
              </w:rPr>
              <w:t xml:space="preserve"> (алгоритм выполнения, практикум, задания по типу ОГЭ)</w:t>
            </w:r>
          </w:p>
          <w:p w14:paraId="26000000">
            <w:pPr>
              <w:pStyle w:val="Style_2"/>
              <w:numPr>
                <w:ilvl w:val="0"/>
                <w:numId w:val="7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Проведение контрольной работы по типу ОГЭ</w:t>
            </w:r>
          </w:p>
          <w:p w14:paraId="27000000">
            <w:pPr>
              <w:pStyle w:val="Style_2"/>
              <w:numPr>
                <w:ilvl w:val="0"/>
                <w:numId w:val="7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Индивидуальная работа со слабоуспевающими учащимися</w:t>
            </w:r>
          </w:p>
          <w:p w14:paraId="28000000">
            <w:pPr>
              <w:pStyle w:val="Style_2"/>
              <w:numPr>
                <w:ilvl w:val="0"/>
                <w:numId w:val="7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Подготовка материалов (информационных, наглядных) к выступлению на родительском собрании</w:t>
            </w:r>
          </w:p>
        </w:tc>
        <w:tc>
          <w:tcPr>
            <w:tcW w:type="dxa" w:w="6434"/>
          </w:tcPr>
          <w:p w14:paraId="29000000">
            <w:pPr>
              <w:pStyle w:val="Style_2"/>
              <w:numPr>
                <w:ilvl w:val="0"/>
                <w:numId w:val="8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 xml:space="preserve">Работа  учащимися с </w:t>
            </w:r>
            <w:r>
              <w:rPr>
                <w:rFonts w:asciiTheme="majorAscii" w:hAnsiTheme="majorHAnsi"/>
                <w:sz w:val="24"/>
              </w:rPr>
              <w:t>заданиями № 5-6</w:t>
            </w:r>
          </w:p>
          <w:p w14:paraId="2A000000">
            <w:pPr>
              <w:pStyle w:val="Style_2"/>
              <w:numPr>
                <w:ilvl w:val="0"/>
                <w:numId w:val="8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 xml:space="preserve">Контрольная работа по типу ОГЭ по итогам </w:t>
            </w:r>
            <w:r>
              <w:rPr>
                <w:rFonts w:asciiTheme="majorAscii" w:hAnsiTheme="majorHAnsi"/>
                <w:sz w:val="24"/>
              </w:rPr>
              <w:t>первого полугодия</w:t>
            </w:r>
          </w:p>
          <w:p w14:paraId="2B000000">
            <w:pPr>
              <w:pStyle w:val="Style_2"/>
              <w:numPr>
                <w:ilvl w:val="0"/>
                <w:numId w:val="8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Отработка пробелов (по итогам выполнения диагностической работы) индивидуально</w:t>
            </w:r>
          </w:p>
          <w:p w14:paraId="2C000000">
            <w:pPr>
              <w:pStyle w:val="Style_2"/>
              <w:numPr>
                <w:ilvl w:val="0"/>
                <w:numId w:val="8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Работа по заполнению бланков</w:t>
            </w:r>
          </w:p>
          <w:p w14:paraId="2D000000">
            <w:pPr>
              <w:pStyle w:val="Style_2"/>
              <w:numPr>
                <w:ilvl w:val="0"/>
                <w:numId w:val="8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Заполнение диагностических карт и индивидуальная работа с учащимися по диагностическим картам</w:t>
            </w:r>
          </w:p>
          <w:p w14:paraId="2E000000">
            <w:pPr>
              <w:rPr>
                <w:rFonts w:asciiTheme="majorAscii" w:hAnsiTheme="majorHAnsi"/>
                <w:sz w:val="24"/>
              </w:rPr>
            </w:pPr>
          </w:p>
        </w:tc>
      </w:tr>
      <w:tr>
        <w:tc>
          <w:tcPr>
            <w:tcW w:type="dxa" w:w="1951"/>
          </w:tcPr>
          <w:p w14:paraId="2F000000">
            <w:p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январь</w:t>
            </w:r>
          </w:p>
        </w:tc>
        <w:tc>
          <w:tcPr>
            <w:tcW w:type="dxa" w:w="7229"/>
          </w:tcPr>
          <w:p w14:paraId="30000000">
            <w:pPr>
              <w:pStyle w:val="Style_2"/>
              <w:numPr>
                <w:ilvl w:val="0"/>
                <w:numId w:val="9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Анализ результатов контрольной работы</w:t>
            </w:r>
          </w:p>
          <w:p w14:paraId="31000000">
            <w:pPr>
              <w:pStyle w:val="Style_2"/>
              <w:numPr>
                <w:ilvl w:val="0"/>
                <w:numId w:val="9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Подбор дидактического мат</w:t>
            </w:r>
            <w:r>
              <w:rPr>
                <w:rFonts w:asciiTheme="majorAscii" w:hAnsiTheme="majorHAnsi"/>
                <w:sz w:val="24"/>
              </w:rPr>
              <w:t>ериала для отработки задания № 7-8</w:t>
            </w:r>
            <w:r>
              <w:rPr>
                <w:rFonts w:asciiTheme="majorAscii" w:hAnsiTheme="majorHAnsi"/>
                <w:sz w:val="24"/>
              </w:rPr>
              <w:t xml:space="preserve"> (алгоритм выполнения, практикум, задания по типу ОГЭ)</w:t>
            </w:r>
          </w:p>
        </w:tc>
        <w:tc>
          <w:tcPr>
            <w:tcW w:type="dxa" w:w="6434"/>
          </w:tcPr>
          <w:p w14:paraId="32000000">
            <w:pPr>
              <w:pStyle w:val="Style_2"/>
              <w:numPr>
                <w:ilvl w:val="0"/>
                <w:numId w:val="10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Заполнение диагностических карт и индивидуальная работа с учащимися по диагностическим картам</w:t>
            </w:r>
          </w:p>
          <w:p w14:paraId="33000000">
            <w:pPr>
              <w:pStyle w:val="Style_2"/>
              <w:numPr>
                <w:ilvl w:val="0"/>
                <w:numId w:val="10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Ра</w:t>
            </w:r>
            <w:r>
              <w:rPr>
                <w:rFonts w:asciiTheme="majorAscii" w:hAnsiTheme="majorHAnsi"/>
                <w:sz w:val="24"/>
              </w:rPr>
              <w:t>бота  учащимися с заданиями № 7-8</w:t>
            </w:r>
          </w:p>
        </w:tc>
      </w:tr>
      <w:tr>
        <w:tc>
          <w:tcPr>
            <w:tcW w:type="dxa" w:w="1951"/>
          </w:tcPr>
          <w:p w14:paraId="34000000">
            <w:p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февраль</w:t>
            </w:r>
          </w:p>
        </w:tc>
        <w:tc>
          <w:tcPr>
            <w:tcW w:type="dxa" w:w="7229"/>
          </w:tcPr>
          <w:p w14:paraId="35000000">
            <w:pPr>
              <w:pStyle w:val="Style_2"/>
              <w:numPr>
                <w:ilvl w:val="0"/>
                <w:numId w:val="11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Обновление стенда «Готовимся к экзаменам»</w:t>
            </w:r>
          </w:p>
          <w:p w14:paraId="36000000">
            <w:pPr>
              <w:pStyle w:val="Style_2"/>
              <w:numPr>
                <w:ilvl w:val="0"/>
                <w:numId w:val="11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Анализ диагностической работы</w:t>
            </w:r>
          </w:p>
          <w:p w14:paraId="37000000">
            <w:pPr>
              <w:pStyle w:val="Style_2"/>
              <w:numPr>
                <w:ilvl w:val="0"/>
                <w:numId w:val="11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Подбор упражнений, заданий для отработки пробелов</w:t>
            </w:r>
          </w:p>
          <w:p w14:paraId="38000000">
            <w:pPr>
              <w:pStyle w:val="Style_2"/>
              <w:numPr>
                <w:ilvl w:val="0"/>
                <w:numId w:val="11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Индивидуальная работа со слабоуспевающими учащимися</w:t>
            </w:r>
          </w:p>
          <w:p w14:paraId="39000000">
            <w:pPr>
              <w:pStyle w:val="Style_2"/>
              <w:numPr>
                <w:ilvl w:val="0"/>
                <w:numId w:val="11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Подбор дидактического матери</w:t>
            </w:r>
            <w:r>
              <w:rPr>
                <w:rFonts w:asciiTheme="majorAscii" w:hAnsiTheme="majorHAnsi"/>
                <w:sz w:val="24"/>
              </w:rPr>
              <w:t>ала для отработки задания № 9-10</w:t>
            </w:r>
            <w:r>
              <w:rPr>
                <w:rFonts w:asciiTheme="majorAscii" w:hAnsiTheme="majorHAnsi"/>
                <w:sz w:val="24"/>
              </w:rPr>
              <w:t xml:space="preserve"> (алгоритм выполнения, практикум, задания по типу ОГЭ)</w:t>
            </w:r>
          </w:p>
        </w:tc>
        <w:tc>
          <w:tcPr>
            <w:tcW w:type="dxa" w:w="6434"/>
          </w:tcPr>
          <w:p w14:paraId="3A000000">
            <w:pPr>
              <w:pStyle w:val="Style_2"/>
              <w:numPr>
                <w:ilvl w:val="0"/>
                <w:numId w:val="12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Диагностическая работа по типу ОГЭ</w:t>
            </w:r>
          </w:p>
          <w:p w14:paraId="3B000000">
            <w:pPr>
              <w:pStyle w:val="Style_2"/>
              <w:numPr>
                <w:ilvl w:val="0"/>
                <w:numId w:val="12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Отработка пробелов (по итогам выполнения диагностической работы) индивидуально</w:t>
            </w:r>
          </w:p>
          <w:p w14:paraId="3C000000">
            <w:pPr>
              <w:pStyle w:val="Style_2"/>
              <w:numPr>
                <w:ilvl w:val="0"/>
                <w:numId w:val="12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Работа по заполнению бланков</w:t>
            </w:r>
          </w:p>
          <w:p w14:paraId="3D000000">
            <w:pPr>
              <w:pStyle w:val="Style_2"/>
              <w:numPr>
                <w:ilvl w:val="0"/>
                <w:numId w:val="12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 xml:space="preserve">Работа  учащимися с заданиями № </w:t>
            </w:r>
            <w:r>
              <w:rPr>
                <w:rFonts w:asciiTheme="majorAscii" w:hAnsiTheme="majorHAnsi"/>
                <w:sz w:val="24"/>
              </w:rPr>
              <w:t>9-10</w:t>
            </w:r>
          </w:p>
        </w:tc>
      </w:tr>
      <w:tr>
        <w:tc>
          <w:tcPr>
            <w:tcW w:type="dxa" w:w="1951"/>
          </w:tcPr>
          <w:p w14:paraId="3E000000">
            <w:p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март</w:t>
            </w:r>
          </w:p>
        </w:tc>
        <w:tc>
          <w:tcPr>
            <w:tcW w:type="dxa" w:w="7229"/>
          </w:tcPr>
          <w:p w14:paraId="3F000000">
            <w:pPr>
              <w:pStyle w:val="Style_2"/>
              <w:numPr>
                <w:ilvl w:val="0"/>
                <w:numId w:val="13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 xml:space="preserve">Анализ </w:t>
            </w:r>
            <w:r>
              <w:rPr>
                <w:rFonts w:asciiTheme="majorAscii" w:hAnsiTheme="majorHAnsi"/>
                <w:sz w:val="24"/>
              </w:rPr>
              <w:t>срезовой</w:t>
            </w:r>
            <w:r>
              <w:rPr>
                <w:rFonts w:asciiTheme="majorAscii" w:hAnsiTheme="majorHAnsi"/>
                <w:sz w:val="24"/>
              </w:rPr>
              <w:t xml:space="preserve"> работы</w:t>
            </w:r>
          </w:p>
          <w:p w14:paraId="40000000">
            <w:pPr>
              <w:pStyle w:val="Style_2"/>
              <w:numPr>
                <w:ilvl w:val="0"/>
                <w:numId w:val="13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Подбор упражнений, заданий для отработки пробелов</w:t>
            </w:r>
          </w:p>
          <w:p w14:paraId="41000000">
            <w:pPr>
              <w:pStyle w:val="Style_2"/>
              <w:numPr>
                <w:ilvl w:val="0"/>
                <w:numId w:val="13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Индивидуальная работа со слабоуспевающими учащимися</w:t>
            </w:r>
          </w:p>
          <w:p w14:paraId="42000000">
            <w:pPr>
              <w:pStyle w:val="Style_2"/>
              <w:numPr>
                <w:ilvl w:val="0"/>
                <w:numId w:val="13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Подбор дидактического материала для отработки задания №</w:t>
            </w:r>
            <w:r>
              <w:rPr>
                <w:rFonts w:asciiTheme="majorAscii" w:hAnsiTheme="majorHAnsi"/>
                <w:sz w:val="24"/>
              </w:rPr>
              <w:t>11-12</w:t>
            </w:r>
            <w:r>
              <w:rPr>
                <w:rFonts w:asciiTheme="majorAscii" w:hAnsiTheme="majorHAnsi"/>
                <w:sz w:val="24"/>
              </w:rPr>
              <w:t xml:space="preserve"> (алгоритм выполнения, практикум, задания по типу ОГЭ)</w:t>
            </w:r>
          </w:p>
        </w:tc>
        <w:tc>
          <w:tcPr>
            <w:tcW w:type="dxa" w:w="6434"/>
          </w:tcPr>
          <w:p w14:paraId="43000000">
            <w:pPr>
              <w:pStyle w:val="Style_2"/>
              <w:numPr>
                <w:ilvl w:val="0"/>
                <w:numId w:val="14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Итоговая работа по срезам, на которые допущено наиболее количество ошибок</w:t>
            </w:r>
          </w:p>
          <w:p w14:paraId="44000000">
            <w:pPr>
              <w:pStyle w:val="Style_2"/>
              <w:numPr>
                <w:ilvl w:val="0"/>
                <w:numId w:val="14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Отработка пробелов (по итогам выполнения диагностической работы) индивидуально</w:t>
            </w:r>
          </w:p>
          <w:p w14:paraId="45000000">
            <w:pPr>
              <w:pStyle w:val="Style_2"/>
              <w:numPr>
                <w:ilvl w:val="0"/>
                <w:numId w:val="14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Работа по заполнению бланков</w:t>
            </w:r>
          </w:p>
          <w:p w14:paraId="46000000">
            <w:pPr>
              <w:pStyle w:val="Style_2"/>
              <w:numPr>
                <w:ilvl w:val="0"/>
                <w:numId w:val="14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Заполнение диагностических карт и индивидуальная работа с  учащимися по диагностическим картам</w:t>
            </w:r>
          </w:p>
          <w:p w14:paraId="47000000">
            <w:pPr>
              <w:pStyle w:val="Style_2"/>
              <w:numPr>
                <w:ilvl w:val="0"/>
                <w:numId w:val="14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 xml:space="preserve">Работа  учащимися с заданиями № </w:t>
            </w:r>
            <w:r>
              <w:rPr>
                <w:rFonts w:asciiTheme="majorAscii" w:hAnsiTheme="majorHAnsi"/>
                <w:sz w:val="24"/>
              </w:rPr>
              <w:t>11-12</w:t>
            </w:r>
          </w:p>
        </w:tc>
      </w:tr>
      <w:tr>
        <w:tc>
          <w:tcPr>
            <w:tcW w:type="dxa" w:w="1951"/>
          </w:tcPr>
          <w:p w14:paraId="48000000">
            <w:p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апрель</w:t>
            </w:r>
          </w:p>
        </w:tc>
        <w:tc>
          <w:tcPr>
            <w:tcW w:type="dxa" w:w="7229"/>
          </w:tcPr>
          <w:p w14:paraId="49000000">
            <w:pPr>
              <w:pStyle w:val="Style_2"/>
              <w:numPr>
                <w:ilvl w:val="0"/>
                <w:numId w:val="15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Подбор упражнений, заданий для отработки пробелов</w:t>
            </w:r>
          </w:p>
          <w:p w14:paraId="4A000000">
            <w:pPr>
              <w:pStyle w:val="Style_2"/>
              <w:numPr>
                <w:ilvl w:val="0"/>
                <w:numId w:val="15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Индивидуальная работа со слабоуспевающими учащимися</w:t>
            </w:r>
          </w:p>
          <w:p w14:paraId="4B000000">
            <w:pPr>
              <w:pStyle w:val="Style_2"/>
              <w:numPr>
                <w:ilvl w:val="0"/>
                <w:numId w:val="15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Подбор дидактического материала для отработки задания №13-15 (алгоритм выполнения, практикум, задания по типу ОГЭ)</w:t>
            </w:r>
          </w:p>
        </w:tc>
        <w:tc>
          <w:tcPr>
            <w:tcW w:type="dxa" w:w="6434"/>
          </w:tcPr>
          <w:p w14:paraId="4C000000">
            <w:pPr>
              <w:pStyle w:val="Style_2"/>
              <w:numPr>
                <w:ilvl w:val="0"/>
                <w:numId w:val="16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Отработка пробелов (по итогам выполнения диагностической работы) индивидуально</w:t>
            </w:r>
          </w:p>
          <w:p w14:paraId="4D000000">
            <w:pPr>
              <w:pStyle w:val="Style_2"/>
              <w:numPr>
                <w:ilvl w:val="0"/>
                <w:numId w:val="16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Работа по заполнению бланков</w:t>
            </w:r>
          </w:p>
          <w:p w14:paraId="4E000000">
            <w:pPr>
              <w:pStyle w:val="Style_2"/>
              <w:numPr>
                <w:ilvl w:val="0"/>
                <w:numId w:val="16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Заполнение диагностических карт и индивидуальная работа с  учащимися по диагностическим картам</w:t>
            </w:r>
          </w:p>
          <w:p w14:paraId="4F000000">
            <w:pPr>
              <w:pStyle w:val="Style_2"/>
              <w:numPr>
                <w:ilvl w:val="0"/>
                <w:numId w:val="16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Диагностическая работа по типу ОГЭ</w:t>
            </w:r>
          </w:p>
          <w:p w14:paraId="50000000">
            <w:pPr>
              <w:pStyle w:val="Style_2"/>
              <w:numPr>
                <w:ilvl w:val="0"/>
                <w:numId w:val="16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Работа  учащимися с заданиями № 13-15</w:t>
            </w:r>
          </w:p>
        </w:tc>
      </w:tr>
      <w:tr>
        <w:tc>
          <w:tcPr>
            <w:tcW w:type="dxa" w:w="1951"/>
          </w:tcPr>
          <w:p w14:paraId="51000000">
            <w:p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май</w:t>
            </w:r>
          </w:p>
        </w:tc>
        <w:tc>
          <w:tcPr>
            <w:tcW w:type="dxa" w:w="7229"/>
          </w:tcPr>
          <w:p w14:paraId="52000000">
            <w:pPr>
              <w:pStyle w:val="Style_2"/>
              <w:numPr>
                <w:ilvl w:val="0"/>
                <w:numId w:val="17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 xml:space="preserve">Анализ </w:t>
            </w:r>
            <w:r>
              <w:rPr>
                <w:rFonts w:asciiTheme="majorAscii" w:hAnsiTheme="majorHAnsi"/>
                <w:sz w:val="24"/>
              </w:rPr>
              <w:t>срезовой</w:t>
            </w:r>
            <w:r>
              <w:rPr>
                <w:rFonts w:asciiTheme="majorAscii" w:hAnsiTheme="majorHAnsi"/>
                <w:sz w:val="24"/>
              </w:rPr>
              <w:t xml:space="preserve"> работы</w:t>
            </w:r>
          </w:p>
          <w:p w14:paraId="53000000">
            <w:pPr>
              <w:pStyle w:val="Style_2"/>
              <w:numPr>
                <w:ilvl w:val="0"/>
                <w:numId w:val="17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Обзор текущей информации по ГИА</w:t>
            </w:r>
          </w:p>
          <w:p w14:paraId="54000000">
            <w:pPr>
              <w:pStyle w:val="Style_2"/>
              <w:numPr>
                <w:ilvl w:val="0"/>
                <w:numId w:val="17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Проведение консультаций для учащихся перед экзаменом</w:t>
            </w:r>
          </w:p>
        </w:tc>
        <w:tc>
          <w:tcPr>
            <w:tcW w:type="dxa" w:w="6434"/>
          </w:tcPr>
          <w:p w14:paraId="55000000">
            <w:pPr>
              <w:pStyle w:val="Style_2"/>
              <w:numPr>
                <w:ilvl w:val="0"/>
                <w:numId w:val="18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Заполнение диагностических карт и индивидуальная работа с  учащимися по диагностическим картам</w:t>
            </w:r>
          </w:p>
          <w:p w14:paraId="56000000">
            <w:pPr>
              <w:pStyle w:val="Style_2"/>
              <w:numPr>
                <w:ilvl w:val="0"/>
                <w:numId w:val="18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 xml:space="preserve">Пробный </w:t>
            </w:r>
            <w:r>
              <w:rPr>
                <w:rFonts w:asciiTheme="majorAscii" w:hAnsiTheme="majorHAnsi"/>
                <w:sz w:val="24"/>
              </w:rPr>
              <w:t>ОГЭ</w:t>
            </w:r>
          </w:p>
          <w:p w14:paraId="57000000">
            <w:pPr>
              <w:pStyle w:val="Style_2"/>
              <w:numPr>
                <w:ilvl w:val="0"/>
                <w:numId w:val="18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Отработка пробелов (по итогам выполнения диагностической работы) индивидуально</w:t>
            </w:r>
          </w:p>
          <w:p w14:paraId="58000000">
            <w:pPr>
              <w:pStyle w:val="Style_2"/>
              <w:numPr>
                <w:ilvl w:val="0"/>
                <w:numId w:val="18"/>
              </w:numPr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Проведение консультаций перед экзаменом</w:t>
            </w:r>
          </w:p>
        </w:tc>
      </w:tr>
    </w:tbl>
    <w:p w14:paraId="59000000">
      <w:pPr>
        <w:spacing w:line="240" w:lineRule="auto"/>
        <w:ind/>
        <w:rPr>
          <w:rFonts w:asciiTheme="majorAscii" w:hAnsiTheme="majorHAnsi"/>
          <w:sz w:val="28"/>
        </w:rPr>
      </w:pPr>
    </w:p>
    <w:p w14:paraId="5A000000">
      <w:pPr>
        <w:spacing w:line="240" w:lineRule="auto"/>
        <w:ind/>
        <w:rPr>
          <w:rFonts w:asciiTheme="majorAscii" w:hAnsiTheme="majorHAnsi"/>
          <w:sz w:val="28"/>
        </w:rPr>
      </w:pPr>
    </w:p>
    <w:p w14:paraId="5B000000">
      <w:pPr>
        <w:spacing w:line="240" w:lineRule="auto"/>
        <w:ind/>
        <w:rPr>
          <w:rFonts w:asciiTheme="majorAscii" w:hAnsiTheme="majorHAnsi"/>
          <w:sz w:val="28"/>
        </w:rPr>
      </w:pPr>
    </w:p>
    <w:p w14:paraId="5C000000">
      <w:pPr>
        <w:spacing w:line="240" w:lineRule="auto"/>
        <w:ind/>
        <w:rPr>
          <w:rFonts w:asciiTheme="majorAscii" w:hAnsiTheme="majorHAnsi"/>
          <w:sz w:val="28"/>
        </w:rPr>
      </w:pPr>
    </w:p>
    <w:p w14:paraId="5D000000">
      <w:pPr>
        <w:spacing w:line="240" w:lineRule="auto"/>
        <w:ind/>
        <w:rPr>
          <w:rFonts w:asciiTheme="majorAscii" w:hAnsiTheme="majorHAnsi"/>
          <w:sz w:val="28"/>
        </w:rPr>
      </w:pPr>
    </w:p>
    <w:p w14:paraId="5E000000">
      <w:pPr>
        <w:spacing w:line="240" w:lineRule="auto"/>
        <w:ind/>
        <w:rPr>
          <w:rFonts w:asciiTheme="majorAscii" w:hAnsiTheme="majorHAnsi"/>
          <w:sz w:val="28"/>
        </w:rPr>
      </w:pPr>
    </w:p>
    <w:p w14:paraId="5F000000">
      <w:pPr>
        <w:spacing w:line="240" w:lineRule="auto"/>
        <w:ind/>
        <w:rPr>
          <w:rFonts w:asciiTheme="majorAscii" w:hAnsiTheme="majorHAnsi"/>
          <w:sz w:val="28"/>
        </w:rPr>
      </w:pPr>
    </w:p>
    <w:p w14:paraId="60000000">
      <w:pPr>
        <w:spacing w:line="240" w:lineRule="auto"/>
        <w:ind/>
        <w:rPr>
          <w:rFonts w:asciiTheme="majorAscii" w:hAnsiTheme="majorHAnsi"/>
          <w:sz w:val="28"/>
        </w:rPr>
      </w:pPr>
    </w:p>
    <w:p w14:paraId="61000000">
      <w:pPr>
        <w:spacing w:line="240" w:lineRule="auto"/>
        <w:ind/>
        <w:rPr>
          <w:rFonts w:asciiTheme="majorAscii" w:hAnsiTheme="majorHAnsi"/>
          <w:sz w:val="28"/>
        </w:rPr>
      </w:pPr>
    </w:p>
    <w:p w14:paraId="62000000">
      <w:pPr>
        <w:spacing w:line="240" w:lineRule="auto"/>
        <w:ind/>
        <w:rPr>
          <w:rFonts w:asciiTheme="majorAscii" w:hAnsiTheme="majorHAnsi"/>
          <w:sz w:val="28"/>
        </w:rPr>
      </w:pPr>
    </w:p>
    <w:p w14:paraId="63000000">
      <w:pPr>
        <w:spacing w:line="240" w:lineRule="auto"/>
        <w:ind/>
        <w:rPr>
          <w:rFonts w:asciiTheme="majorAscii" w:hAnsiTheme="majorHAnsi"/>
          <w:sz w:val="28"/>
        </w:rPr>
      </w:pPr>
    </w:p>
    <w:p w14:paraId="64000000">
      <w:pPr>
        <w:spacing w:line="240" w:lineRule="auto"/>
        <w:ind/>
        <w:rPr>
          <w:rFonts w:asciiTheme="majorAscii" w:hAnsiTheme="majorHAnsi"/>
          <w:sz w:val="28"/>
        </w:rPr>
      </w:pPr>
    </w:p>
    <w:p w14:paraId="65000000">
      <w:pPr>
        <w:spacing w:line="240" w:lineRule="auto"/>
        <w:ind/>
        <w:rPr>
          <w:rFonts w:asciiTheme="majorAscii" w:hAnsiTheme="majorHAnsi"/>
          <w:sz w:val="28"/>
        </w:rPr>
      </w:pPr>
    </w:p>
    <w:p w14:paraId="66000000">
      <w:pPr>
        <w:spacing w:line="240" w:lineRule="auto"/>
        <w:ind/>
        <w:rPr>
          <w:rFonts w:asciiTheme="majorAscii" w:hAnsiTheme="majorHAnsi"/>
          <w:sz w:val="28"/>
        </w:rPr>
      </w:pPr>
    </w:p>
    <w:p w14:paraId="67000000">
      <w:pPr>
        <w:spacing w:line="240" w:lineRule="auto"/>
        <w:ind/>
        <w:rPr>
          <w:rFonts w:asciiTheme="majorAscii" w:hAnsiTheme="majorHAnsi"/>
          <w:sz w:val="28"/>
        </w:rPr>
      </w:pPr>
    </w:p>
    <w:p w14:paraId="68000000">
      <w:pPr>
        <w:spacing w:line="240" w:lineRule="auto"/>
        <w:ind/>
        <w:jc w:val="center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 xml:space="preserve">Диагностика ЗУН </w:t>
      </w:r>
      <w:r>
        <w:rPr>
          <w:rFonts w:ascii="Cambria Math" w:hAnsi="Cambria Math"/>
          <w:sz w:val="28"/>
        </w:rPr>
        <w:t>учащегося</w:t>
      </w:r>
      <w:r>
        <w:rPr>
          <w:rFonts w:asciiTheme="majorAscii" w:hAnsiTheme="majorHAnsi"/>
          <w:sz w:val="28"/>
        </w:rPr>
        <w:t xml:space="preserve"> 9 класса ___________________________________________</w:t>
      </w:r>
    </w:p>
    <w:tbl>
      <w:tblPr>
        <w:tblStyle w:val="Style_1"/>
        <w:tblLayout w:type="fixed"/>
      </w:tblPr>
      <w:tblGrid>
        <w:gridCol w:w="675"/>
        <w:gridCol w:w="4916"/>
        <w:gridCol w:w="438"/>
        <w:gridCol w:w="437"/>
        <w:gridCol w:w="437"/>
        <w:gridCol w:w="438"/>
        <w:gridCol w:w="437"/>
        <w:gridCol w:w="437"/>
        <w:gridCol w:w="438"/>
        <w:gridCol w:w="437"/>
        <w:gridCol w:w="437"/>
        <w:gridCol w:w="498"/>
        <w:gridCol w:w="497"/>
        <w:gridCol w:w="497"/>
        <w:gridCol w:w="497"/>
        <w:gridCol w:w="498"/>
        <w:gridCol w:w="497"/>
        <w:gridCol w:w="497"/>
        <w:gridCol w:w="498"/>
        <w:gridCol w:w="497"/>
        <w:gridCol w:w="497"/>
        <w:gridCol w:w="498"/>
      </w:tblGrid>
      <w:tr>
        <w:tc>
          <w:tcPr>
            <w:tcW w:type="dxa" w:w="675"/>
            <w:vMerge w:val="restart"/>
          </w:tcPr>
          <w:p w14:paraId="69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 xml:space="preserve">№ </w:t>
            </w:r>
            <w:r>
              <w:rPr>
                <w:rFonts w:asciiTheme="majorAscii" w:hAnsiTheme="majorHAnsi"/>
                <w:sz w:val="24"/>
              </w:rPr>
              <w:t>п</w:t>
            </w:r>
            <w:r>
              <w:rPr>
                <w:rFonts w:asciiTheme="majorAscii" w:hAnsiTheme="majorHAnsi"/>
                <w:sz w:val="24"/>
              </w:rPr>
              <w:t>/п</w:t>
            </w:r>
          </w:p>
        </w:tc>
        <w:tc>
          <w:tcPr>
            <w:tcW w:type="dxa" w:w="4916"/>
            <w:vMerge w:val="restart"/>
          </w:tcPr>
          <w:p w14:paraId="6A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Знания,</w:t>
            </w:r>
          </w:p>
          <w:p w14:paraId="6B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  <w:r>
              <w:rPr>
                <w:rFonts w:asciiTheme="majorAscii" w:hAnsiTheme="majorHAnsi"/>
                <w:sz w:val="24"/>
              </w:rPr>
              <w:t>Проверяемые элементы содержания</w:t>
            </w:r>
          </w:p>
        </w:tc>
        <w:tc>
          <w:tcPr>
            <w:tcW w:type="dxa" w:w="9407"/>
            <w:gridSpan w:val="20"/>
          </w:tcPr>
          <w:p w14:paraId="6C000000">
            <w:pPr>
              <w:ind/>
              <w:jc w:val="center"/>
              <w:rPr>
                <w:rFonts w:asciiTheme="majorAscii" w:hAnsiTheme="majorHAnsi"/>
                <w:sz w:val="28"/>
              </w:rPr>
            </w:pPr>
            <w:r>
              <w:rPr>
                <w:rFonts w:asciiTheme="majorAscii" w:hAnsiTheme="majorHAnsi"/>
                <w:sz w:val="28"/>
              </w:rPr>
              <w:t>варианты</w:t>
            </w:r>
          </w:p>
        </w:tc>
      </w:tr>
      <w:tr>
        <w:tc>
          <w:tcPr>
            <w:tcW w:type="dxa" w:w="675"/>
            <w:gridSpan w:val="1"/>
            <w:vMerge w:val="continue"/>
          </w:tcPr>
          <w:p/>
        </w:tc>
        <w:tc>
          <w:tcPr>
            <w:tcW w:type="dxa" w:w="4916"/>
            <w:gridSpan w:val="1"/>
            <w:vMerge w:val="continue"/>
          </w:tcPr>
          <w:p/>
        </w:tc>
        <w:tc>
          <w:tcPr>
            <w:tcW w:type="dxa" w:w="438"/>
          </w:tcPr>
          <w:p w14:paraId="6D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</w:t>
            </w:r>
          </w:p>
        </w:tc>
        <w:tc>
          <w:tcPr>
            <w:tcW w:type="dxa" w:w="437"/>
          </w:tcPr>
          <w:p w14:paraId="6E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</w:t>
            </w:r>
          </w:p>
        </w:tc>
        <w:tc>
          <w:tcPr>
            <w:tcW w:type="dxa" w:w="437"/>
          </w:tcPr>
          <w:p w14:paraId="6F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3</w:t>
            </w:r>
          </w:p>
        </w:tc>
        <w:tc>
          <w:tcPr>
            <w:tcW w:type="dxa" w:w="438"/>
          </w:tcPr>
          <w:p w14:paraId="70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4</w:t>
            </w:r>
          </w:p>
        </w:tc>
        <w:tc>
          <w:tcPr>
            <w:tcW w:type="dxa" w:w="437"/>
          </w:tcPr>
          <w:p w14:paraId="71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5</w:t>
            </w:r>
          </w:p>
        </w:tc>
        <w:tc>
          <w:tcPr>
            <w:tcW w:type="dxa" w:w="437"/>
          </w:tcPr>
          <w:p w14:paraId="72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</w:t>
            </w:r>
          </w:p>
        </w:tc>
        <w:tc>
          <w:tcPr>
            <w:tcW w:type="dxa" w:w="438"/>
          </w:tcPr>
          <w:p w14:paraId="73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7</w:t>
            </w:r>
          </w:p>
        </w:tc>
        <w:tc>
          <w:tcPr>
            <w:tcW w:type="dxa" w:w="437"/>
          </w:tcPr>
          <w:p w14:paraId="74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8</w:t>
            </w:r>
          </w:p>
        </w:tc>
        <w:tc>
          <w:tcPr>
            <w:tcW w:type="dxa" w:w="437"/>
          </w:tcPr>
          <w:p w14:paraId="75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9</w:t>
            </w:r>
          </w:p>
        </w:tc>
        <w:tc>
          <w:tcPr>
            <w:tcW w:type="dxa" w:w="498"/>
          </w:tcPr>
          <w:p w14:paraId="76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10</w:t>
            </w:r>
          </w:p>
        </w:tc>
        <w:tc>
          <w:tcPr>
            <w:tcW w:type="dxa" w:w="497"/>
          </w:tcPr>
          <w:p w14:paraId="77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11</w:t>
            </w:r>
          </w:p>
        </w:tc>
        <w:tc>
          <w:tcPr>
            <w:tcW w:type="dxa" w:w="497"/>
          </w:tcPr>
          <w:p w14:paraId="78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12</w:t>
            </w:r>
          </w:p>
        </w:tc>
        <w:tc>
          <w:tcPr>
            <w:tcW w:type="dxa" w:w="497"/>
          </w:tcPr>
          <w:p w14:paraId="79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13</w:t>
            </w:r>
          </w:p>
        </w:tc>
        <w:tc>
          <w:tcPr>
            <w:tcW w:type="dxa" w:w="498"/>
          </w:tcPr>
          <w:p w14:paraId="7A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14</w:t>
            </w:r>
          </w:p>
        </w:tc>
        <w:tc>
          <w:tcPr>
            <w:tcW w:type="dxa" w:w="497"/>
          </w:tcPr>
          <w:p w14:paraId="7B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15</w:t>
            </w:r>
          </w:p>
        </w:tc>
        <w:tc>
          <w:tcPr>
            <w:tcW w:type="dxa" w:w="497"/>
          </w:tcPr>
          <w:p w14:paraId="7C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16</w:t>
            </w:r>
          </w:p>
        </w:tc>
        <w:tc>
          <w:tcPr>
            <w:tcW w:type="dxa" w:w="498"/>
          </w:tcPr>
          <w:p w14:paraId="7D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17</w:t>
            </w:r>
          </w:p>
        </w:tc>
        <w:tc>
          <w:tcPr>
            <w:tcW w:type="dxa" w:w="497"/>
          </w:tcPr>
          <w:p w14:paraId="7E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18</w:t>
            </w:r>
          </w:p>
        </w:tc>
        <w:tc>
          <w:tcPr>
            <w:tcW w:type="dxa" w:w="497"/>
          </w:tcPr>
          <w:p w14:paraId="7F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19</w:t>
            </w:r>
          </w:p>
        </w:tc>
        <w:tc>
          <w:tcPr>
            <w:tcW w:type="dxa" w:w="498"/>
          </w:tcPr>
          <w:p w14:paraId="80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20</w:t>
            </w:r>
          </w:p>
        </w:tc>
      </w:tr>
      <w:tr>
        <w:tc>
          <w:tcPr>
            <w:tcW w:type="dxa" w:w="675"/>
          </w:tcPr>
          <w:p w14:paraId="81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</w:t>
            </w:r>
          </w:p>
        </w:tc>
        <w:tc>
          <w:tcPr>
            <w:tcW w:type="dxa" w:w="4916"/>
          </w:tcPr>
          <w:p w14:paraId="82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Умение оценивать количественные параметры информационных объектов</w:t>
            </w:r>
          </w:p>
        </w:tc>
        <w:tc>
          <w:tcPr>
            <w:tcW w:type="dxa" w:w="438"/>
          </w:tcPr>
          <w:p w14:paraId="83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84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85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86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87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88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89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8A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8B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8C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8D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8E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8F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90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91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92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93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94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95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9600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97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2</w:t>
            </w:r>
          </w:p>
        </w:tc>
        <w:tc>
          <w:tcPr>
            <w:tcW w:type="dxa" w:w="4916"/>
          </w:tcPr>
          <w:p w14:paraId="98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Умение </w:t>
            </w:r>
            <w:r>
              <w:rPr>
                <w:rFonts w:asciiTheme="majorAscii" w:hAnsiTheme="majorHAnsi"/>
              </w:rPr>
              <w:t>кодировать и декодировать информацию</w:t>
            </w:r>
          </w:p>
        </w:tc>
        <w:tc>
          <w:tcPr>
            <w:tcW w:type="dxa" w:w="438"/>
          </w:tcPr>
          <w:p w14:paraId="99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9A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9B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9C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9D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9E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9F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A0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A1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A2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A3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A4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A5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A6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A7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A8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A9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AA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AB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AC00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AD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3</w:t>
            </w:r>
          </w:p>
        </w:tc>
        <w:tc>
          <w:tcPr>
            <w:tcW w:type="dxa" w:w="4916"/>
            <w:vAlign w:val="bottom"/>
          </w:tcPr>
          <w:p w14:paraId="AE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Умение определять значение логического выражения</w:t>
            </w:r>
          </w:p>
        </w:tc>
        <w:tc>
          <w:tcPr>
            <w:tcW w:type="dxa" w:w="438"/>
          </w:tcPr>
          <w:p w14:paraId="AF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B0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B1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B2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B3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B4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B5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B6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B7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B8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B9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BA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BB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BC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BD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BE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BF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C0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C1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C200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C3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4</w:t>
            </w:r>
          </w:p>
        </w:tc>
        <w:tc>
          <w:tcPr>
            <w:tcW w:type="dxa" w:w="4916"/>
            <w:vAlign w:val="bottom"/>
          </w:tcPr>
          <w:p w14:paraId="C4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Умение анализировать формальные описания реальных объектов и процессов</w:t>
            </w:r>
          </w:p>
        </w:tc>
        <w:tc>
          <w:tcPr>
            <w:tcW w:type="dxa" w:w="438"/>
          </w:tcPr>
          <w:p w14:paraId="C5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C6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C7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C8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C9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CA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CB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CC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CD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CE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CF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D0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D1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D2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D3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D4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D5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D6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D7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D800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D9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5</w:t>
            </w:r>
          </w:p>
        </w:tc>
        <w:tc>
          <w:tcPr>
            <w:tcW w:type="dxa" w:w="4916"/>
            <w:vAlign w:val="bottom"/>
          </w:tcPr>
          <w:p w14:paraId="DA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Умение исполнять простой линейный алгоритм для формального исполнителя</w:t>
            </w:r>
          </w:p>
        </w:tc>
        <w:tc>
          <w:tcPr>
            <w:tcW w:type="dxa" w:w="438"/>
          </w:tcPr>
          <w:p w14:paraId="DB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DC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DD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DE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DF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E0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E1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E2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E3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E4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E5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E6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E7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E8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E9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EA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EB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EC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ED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EE00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EF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6</w:t>
            </w:r>
          </w:p>
        </w:tc>
        <w:tc>
          <w:tcPr>
            <w:tcW w:type="dxa" w:w="4916"/>
            <w:vAlign w:val="bottom"/>
          </w:tcPr>
          <w:p w14:paraId="F000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Умение выполнять программу с условным оператором.</w:t>
            </w:r>
          </w:p>
        </w:tc>
        <w:tc>
          <w:tcPr>
            <w:tcW w:type="dxa" w:w="438"/>
          </w:tcPr>
          <w:p w14:paraId="F1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F2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F3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F4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F5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F6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F7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F8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F9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FA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FB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FC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FD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FE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FF00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00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01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02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03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0401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05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7</w:t>
            </w:r>
          </w:p>
        </w:tc>
        <w:tc>
          <w:tcPr>
            <w:tcW w:type="dxa" w:w="4916"/>
            <w:vAlign w:val="bottom"/>
          </w:tcPr>
          <w:p w14:paraId="06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Умение использовать информационно-коммуникационные технологии</w:t>
            </w:r>
          </w:p>
        </w:tc>
        <w:tc>
          <w:tcPr>
            <w:tcW w:type="dxa" w:w="438"/>
          </w:tcPr>
          <w:p w14:paraId="07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08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09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0A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0B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0C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0D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0E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0F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10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11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12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13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14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15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16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17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18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19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1A01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1B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8</w:t>
            </w:r>
          </w:p>
        </w:tc>
        <w:tc>
          <w:tcPr>
            <w:tcW w:type="dxa" w:w="4916"/>
            <w:vAlign w:val="bottom"/>
          </w:tcPr>
          <w:p w14:paraId="1C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Умение осуществлять поиск информации в Интернете</w:t>
            </w:r>
          </w:p>
        </w:tc>
        <w:tc>
          <w:tcPr>
            <w:tcW w:type="dxa" w:w="438"/>
          </w:tcPr>
          <w:p w14:paraId="1D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1E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1F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20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21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22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23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24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25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26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27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28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29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2A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2B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2C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2D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2E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2F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3001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31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9</w:t>
            </w:r>
          </w:p>
        </w:tc>
        <w:tc>
          <w:tcPr>
            <w:tcW w:type="dxa" w:w="4916"/>
            <w:vAlign w:val="bottom"/>
          </w:tcPr>
          <w:p w14:paraId="32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Умение анализировать информацию, представленную в виде схем</w:t>
            </w:r>
          </w:p>
        </w:tc>
        <w:tc>
          <w:tcPr>
            <w:tcW w:type="dxa" w:w="438"/>
          </w:tcPr>
          <w:p w14:paraId="33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34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35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36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37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38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39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3A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3B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3C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3D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3E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3F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40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41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42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43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44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45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4601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47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10</w:t>
            </w:r>
          </w:p>
        </w:tc>
        <w:tc>
          <w:tcPr>
            <w:tcW w:type="dxa" w:w="4916"/>
            <w:vAlign w:val="bottom"/>
          </w:tcPr>
          <w:p w14:paraId="48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Умение сравнивать  числа в различных системах счисления.</w:t>
            </w:r>
          </w:p>
        </w:tc>
        <w:tc>
          <w:tcPr>
            <w:tcW w:type="dxa" w:w="438"/>
          </w:tcPr>
          <w:p w14:paraId="49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4A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4B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4C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4D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4E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4F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50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51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52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53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54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55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56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57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58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59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5A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5B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5C01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5D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11</w:t>
            </w:r>
          </w:p>
        </w:tc>
        <w:tc>
          <w:tcPr>
            <w:tcW w:type="dxa" w:w="4916"/>
          </w:tcPr>
          <w:p w14:paraId="5E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Умение использовать поисковые средства операционной системы и текстового редактора.</w:t>
            </w:r>
          </w:p>
        </w:tc>
        <w:tc>
          <w:tcPr>
            <w:tcW w:type="dxa" w:w="438"/>
          </w:tcPr>
          <w:p w14:paraId="5F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60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61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62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63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64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65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66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67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68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69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6A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6B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6C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6D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6E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6F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70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71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7201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73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12</w:t>
            </w:r>
          </w:p>
        </w:tc>
        <w:tc>
          <w:tcPr>
            <w:tcW w:type="dxa" w:w="4916"/>
            <w:vAlign w:val="bottom"/>
          </w:tcPr>
          <w:p w14:paraId="74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Умение использовать поисковые средства операционной системы</w:t>
            </w:r>
          </w:p>
        </w:tc>
        <w:tc>
          <w:tcPr>
            <w:tcW w:type="dxa" w:w="438"/>
          </w:tcPr>
          <w:p w14:paraId="75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76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77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78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79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7A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7B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7C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7D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7E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7F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80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81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82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83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84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85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86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87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8801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89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13</w:t>
            </w:r>
          </w:p>
        </w:tc>
        <w:tc>
          <w:tcPr>
            <w:tcW w:type="dxa" w:w="4916"/>
            <w:vAlign w:val="bottom"/>
          </w:tcPr>
          <w:p w14:paraId="8A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Умение создавать презентации или форматировать текст.</w:t>
            </w:r>
          </w:p>
        </w:tc>
        <w:tc>
          <w:tcPr>
            <w:tcW w:type="dxa" w:w="438"/>
          </w:tcPr>
          <w:p w14:paraId="8B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8C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8D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8E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8F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90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91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92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93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94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95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96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97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98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99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9A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9B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9C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9D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9E01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9F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14</w:t>
            </w:r>
          </w:p>
        </w:tc>
        <w:tc>
          <w:tcPr>
            <w:tcW w:type="dxa" w:w="4916"/>
            <w:vAlign w:val="bottom"/>
          </w:tcPr>
          <w:p w14:paraId="A0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Умение проводить обработку большого массива данных с использованием средств электронной таблицы или базы данных</w:t>
            </w:r>
          </w:p>
        </w:tc>
        <w:tc>
          <w:tcPr>
            <w:tcW w:type="dxa" w:w="438"/>
          </w:tcPr>
          <w:p w14:paraId="A1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A2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A3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A4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A5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A6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A7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A8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A9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AA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AB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AC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AD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AE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AF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B0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B1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B2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B3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B4010000">
            <w:pPr>
              <w:rPr>
                <w:rFonts w:asciiTheme="majorAscii" w:hAnsiTheme="majorHAnsi"/>
                <w:sz w:val="36"/>
              </w:rPr>
            </w:pPr>
          </w:p>
        </w:tc>
      </w:tr>
      <w:tr>
        <w:tc>
          <w:tcPr>
            <w:tcW w:type="dxa" w:w="675"/>
          </w:tcPr>
          <w:p w14:paraId="B5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>15</w:t>
            </w:r>
          </w:p>
        </w:tc>
        <w:tc>
          <w:tcPr>
            <w:tcW w:type="dxa" w:w="4916"/>
            <w:vAlign w:val="bottom"/>
          </w:tcPr>
          <w:p w14:paraId="B6010000">
            <w:pPr>
              <w:rPr>
                <w:rFonts w:asciiTheme="majorAscii" w:hAnsiTheme="majorHAnsi"/>
              </w:rPr>
            </w:pPr>
            <w:r>
              <w:rPr>
                <w:rFonts w:asciiTheme="majorAscii" w:hAnsiTheme="majorHAnsi"/>
              </w:rPr>
              <w:t xml:space="preserve">Умение написать короткий алгоритм в среде формального исполнителя или на языке программирования </w:t>
            </w:r>
          </w:p>
        </w:tc>
        <w:tc>
          <w:tcPr>
            <w:tcW w:type="dxa" w:w="438"/>
          </w:tcPr>
          <w:p w14:paraId="B7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B8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B9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BA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BB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BC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8"/>
          </w:tcPr>
          <w:p w14:paraId="BD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BE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37"/>
          </w:tcPr>
          <w:p w14:paraId="BF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C0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C1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C2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C3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C4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C5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C6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C7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C8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7"/>
          </w:tcPr>
          <w:p w14:paraId="C9010000">
            <w:pPr>
              <w:rPr>
                <w:rFonts w:asciiTheme="majorAscii" w:hAnsiTheme="majorHAnsi"/>
                <w:sz w:val="36"/>
              </w:rPr>
            </w:pPr>
          </w:p>
        </w:tc>
        <w:tc>
          <w:tcPr>
            <w:tcW w:type="dxa" w:w="498"/>
          </w:tcPr>
          <w:p w14:paraId="CA010000">
            <w:pPr>
              <w:rPr>
                <w:rFonts w:asciiTheme="majorAscii" w:hAnsiTheme="majorHAnsi"/>
                <w:sz w:val="36"/>
              </w:rPr>
            </w:pPr>
          </w:p>
        </w:tc>
      </w:tr>
    </w:tbl>
    <w:p w14:paraId="CB010000">
      <w:pPr>
        <w:spacing w:after="0" w:line="240" w:lineRule="auto"/>
        <w:ind/>
        <w:rPr>
          <w:rFonts w:asciiTheme="majorAscii" w:hAnsiTheme="majorHAnsi"/>
          <w:sz w:val="36"/>
        </w:rPr>
      </w:pPr>
    </w:p>
    <w:p w14:paraId="CC010000">
      <w:pPr>
        <w:spacing w:after="0" w:line="240" w:lineRule="auto"/>
        <w:ind/>
        <w:jc w:val="center"/>
        <w:rPr>
          <w:rFonts w:asciiTheme="majorAscii" w:hAnsiTheme="majorHAnsi"/>
          <w:b w:val="1"/>
          <w:color w:val="000000"/>
          <w:sz w:val="36"/>
        </w:rPr>
      </w:pPr>
      <w:r>
        <w:rPr>
          <w:rFonts w:asciiTheme="majorAscii" w:hAnsiTheme="majorHAnsi"/>
          <w:b w:val="1"/>
          <w:color w:val="000000"/>
          <w:sz w:val="36"/>
        </w:rPr>
        <w:t>Диагностическая карта подготовки к ОГЭ по информатике</w:t>
      </w:r>
    </w:p>
    <w:p w14:paraId="CD010000">
      <w:pPr>
        <w:spacing w:after="0" w:line="240" w:lineRule="auto"/>
        <w:ind w:firstLine="709" w:left="0"/>
        <w:jc w:val="center"/>
        <w:rPr>
          <w:rFonts w:asciiTheme="majorAscii" w:hAnsiTheme="majorHAnsi"/>
          <w:b w:val="1"/>
          <w:color w:val="000000"/>
          <w:sz w:val="36"/>
        </w:rPr>
      </w:pPr>
      <w:r>
        <w:rPr>
          <w:rFonts w:asciiTheme="majorAscii" w:hAnsiTheme="majorHAnsi"/>
          <w:b w:val="1"/>
          <w:color w:val="000000"/>
          <w:sz w:val="36"/>
        </w:rPr>
        <w:t xml:space="preserve"> ученика (</w:t>
      </w:r>
      <w:r>
        <w:rPr>
          <w:rFonts w:asciiTheme="majorAscii" w:hAnsiTheme="majorHAnsi"/>
          <w:b w:val="1"/>
          <w:color w:val="000000"/>
          <w:sz w:val="36"/>
        </w:rPr>
        <w:t>цы</w:t>
      </w:r>
      <w:r>
        <w:rPr>
          <w:rFonts w:asciiTheme="majorAscii" w:hAnsiTheme="majorHAnsi"/>
          <w:b w:val="1"/>
          <w:color w:val="000000"/>
          <w:sz w:val="36"/>
        </w:rPr>
        <w:t xml:space="preserve">)  9 класса   </w:t>
      </w:r>
    </w:p>
    <w:p w14:paraId="CE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_____________________</w:t>
      </w:r>
      <w:r>
        <w:rPr>
          <w:rFonts w:ascii="Times New Roman" w:hAnsi="Times New Roman"/>
          <w:b w:val="1"/>
          <w:color w:val="000000"/>
          <w:sz w:val="24"/>
        </w:rPr>
        <w:t>____________________________</w:t>
      </w:r>
      <w:r>
        <w:rPr>
          <w:rFonts w:ascii="Times New Roman" w:hAnsi="Times New Roman"/>
          <w:b w:val="1"/>
          <w:color w:val="000000"/>
          <w:sz w:val="24"/>
        </w:rPr>
        <w:t xml:space="preserve">_____ </w:t>
      </w:r>
    </w:p>
    <w:p w14:paraId="CF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  <w:vertAlign w:val="superscript"/>
        </w:rPr>
      </w:pPr>
      <w:r>
        <w:rPr>
          <w:rFonts w:ascii="Times New Roman" w:hAnsi="Times New Roman"/>
          <w:b w:val="1"/>
          <w:color w:val="000000"/>
          <w:sz w:val="24"/>
          <w:vertAlign w:val="superscript"/>
        </w:rPr>
        <w:t>(Ф.И.О. уч-ся)</w:t>
      </w:r>
    </w:p>
    <w:p w14:paraId="D0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  <w:vertAlign w:val="superscript"/>
        </w:rPr>
      </w:pPr>
    </w:p>
    <w:tbl>
      <w:tblPr>
        <w:tblStyle w:val="Style_1"/>
        <w:tblLayout w:type="fixed"/>
      </w:tblPr>
      <w:tblGrid>
        <w:gridCol w:w="1661"/>
        <w:gridCol w:w="701"/>
        <w:gridCol w:w="701"/>
        <w:gridCol w:w="701"/>
        <w:gridCol w:w="700"/>
        <w:gridCol w:w="701"/>
        <w:gridCol w:w="700"/>
        <w:gridCol w:w="700"/>
        <w:gridCol w:w="700"/>
        <w:gridCol w:w="700"/>
        <w:gridCol w:w="707"/>
        <w:gridCol w:w="706"/>
        <w:gridCol w:w="706"/>
        <w:gridCol w:w="706"/>
        <w:gridCol w:w="706"/>
        <w:gridCol w:w="707"/>
        <w:gridCol w:w="511"/>
        <w:gridCol w:w="800"/>
        <w:gridCol w:w="564"/>
        <w:gridCol w:w="1536"/>
      </w:tblGrid>
      <w:tr>
        <w:trPr>
          <w:trHeight w:hRule="atLeast" w:val="1296"/>
        </w:trPr>
        <w:tc>
          <w:tcPr>
            <w:tcW w:type="dxa" w:w="1661"/>
          </w:tcPr>
          <w:p w14:paraId="D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  <w:vertAlign w:val="superscript"/>
              </w:rPr>
              <w:t>Дата проведения диагностической,  пробной работы</w:t>
            </w:r>
          </w:p>
        </w:tc>
        <w:tc>
          <w:tcPr>
            <w:tcW w:type="dxa" w:w="701"/>
          </w:tcPr>
          <w:p w14:paraId="D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701"/>
          </w:tcPr>
          <w:p w14:paraId="D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701"/>
          </w:tcPr>
          <w:p w14:paraId="D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bookmarkStart w:id="1" w:name="_GoBack"/>
            <w:bookmarkEnd w:id="1"/>
          </w:p>
        </w:tc>
        <w:tc>
          <w:tcPr>
            <w:tcW w:type="dxa" w:w="700"/>
          </w:tcPr>
          <w:p w14:paraId="D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701"/>
          </w:tcPr>
          <w:p w14:paraId="D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700"/>
          </w:tcPr>
          <w:p w14:paraId="D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700"/>
          </w:tcPr>
          <w:p w14:paraId="D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700"/>
          </w:tcPr>
          <w:p w14:paraId="D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700"/>
          </w:tcPr>
          <w:p w14:paraId="D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707"/>
          </w:tcPr>
          <w:p w14:paraId="D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706"/>
          </w:tcPr>
          <w:p w14:paraId="D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706"/>
          </w:tcPr>
          <w:p w14:paraId="D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706"/>
          </w:tcPr>
          <w:p w14:paraId="D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706"/>
          </w:tcPr>
          <w:p w14:paraId="D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707"/>
          </w:tcPr>
          <w:p w14:paraId="E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511"/>
            <w:textDirection w:val="btLr"/>
          </w:tcPr>
          <w:p w14:paraId="E1010000">
            <w:pPr>
              <w:ind w:firstLine="0" w:left="113" w:right="113"/>
              <w:jc w:val="center"/>
              <w:rPr>
                <w:rFonts w:asciiTheme="majorAscii" w:hAnsiTheme="majorHAnsi"/>
                <w:b w:val="1"/>
                <w:color w:val="000000"/>
                <w:sz w:val="24"/>
                <w:vertAlign w:val="superscript"/>
              </w:rPr>
            </w:pPr>
            <w:r>
              <w:rPr>
                <w:rFonts w:asciiTheme="majorAscii" w:hAnsiTheme="majorHAnsi"/>
                <w:b w:val="1"/>
                <w:color w:val="000000"/>
                <w:sz w:val="24"/>
                <w:vertAlign w:val="superscript"/>
              </w:rPr>
              <w:t>итого</w:t>
            </w:r>
          </w:p>
        </w:tc>
        <w:tc>
          <w:tcPr>
            <w:tcW w:type="dxa" w:w="800"/>
            <w:textDirection w:val="btLr"/>
          </w:tcPr>
          <w:p w14:paraId="E2010000">
            <w:pPr>
              <w:ind w:firstLine="0" w:left="113" w:right="113"/>
              <w:jc w:val="center"/>
              <w:rPr>
                <w:rFonts w:asciiTheme="majorAscii" w:hAnsiTheme="majorHAnsi"/>
                <w:b w:val="1"/>
                <w:color w:val="000000"/>
                <w:sz w:val="24"/>
                <w:vertAlign w:val="superscript"/>
              </w:rPr>
            </w:pPr>
            <w:r>
              <w:rPr>
                <w:rFonts w:asciiTheme="majorAscii" w:hAnsiTheme="majorHAnsi"/>
                <w:b w:val="1"/>
                <w:color w:val="000000"/>
                <w:sz w:val="24"/>
                <w:vertAlign w:val="superscript"/>
              </w:rPr>
              <w:t xml:space="preserve">% </w:t>
            </w:r>
          </w:p>
          <w:p w14:paraId="E3010000">
            <w:pPr>
              <w:ind w:firstLine="0" w:left="113" w:right="113"/>
              <w:jc w:val="center"/>
              <w:rPr>
                <w:rFonts w:asciiTheme="majorAscii" w:hAnsiTheme="majorHAnsi"/>
                <w:b w:val="1"/>
                <w:color w:val="000000"/>
                <w:sz w:val="24"/>
                <w:vertAlign w:val="superscript"/>
              </w:rPr>
            </w:pPr>
            <w:r>
              <w:rPr>
                <w:rFonts w:asciiTheme="majorAscii" w:hAnsiTheme="majorHAnsi"/>
                <w:b w:val="1"/>
                <w:color w:val="000000"/>
                <w:sz w:val="24"/>
                <w:vertAlign w:val="superscript"/>
              </w:rPr>
              <w:t>выполнения</w:t>
            </w:r>
          </w:p>
        </w:tc>
        <w:tc>
          <w:tcPr>
            <w:tcW w:type="dxa" w:w="564"/>
            <w:textDirection w:val="btLr"/>
          </w:tcPr>
          <w:p w14:paraId="E4010000">
            <w:pPr>
              <w:ind w:firstLine="0" w:left="113" w:right="113"/>
              <w:jc w:val="center"/>
              <w:rPr>
                <w:rFonts w:asciiTheme="majorAscii" w:hAnsiTheme="majorHAnsi"/>
                <w:b w:val="1"/>
                <w:color w:val="000000"/>
                <w:sz w:val="24"/>
                <w:vertAlign w:val="superscript"/>
              </w:rPr>
            </w:pPr>
            <w:r>
              <w:rPr>
                <w:rFonts w:asciiTheme="majorAscii" w:hAnsiTheme="majorHAnsi"/>
                <w:b w:val="1"/>
                <w:color w:val="000000"/>
                <w:sz w:val="24"/>
                <w:vertAlign w:val="superscript"/>
              </w:rPr>
              <w:t>оценка</w:t>
            </w:r>
          </w:p>
        </w:tc>
        <w:tc>
          <w:tcPr>
            <w:tcW w:type="dxa" w:w="1536"/>
          </w:tcPr>
          <w:p w14:paraId="E5010000">
            <w:pPr>
              <w:ind/>
              <w:jc w:val="center"/>
              <w:rPr>
                <w:rFonts w:asciiTheme="majorAscii" w:hAnsiTheme="majorHAnsi"/>
                <w:b w:val="1"/>
                <w:color w:val="000000"/>
                <w:sz w:val="24"/>
                <w:vertAlign w:val="superscript"/>
              </w:rPr>
            </w:pPr>
            <w:r>
              <w:rPr>
                <w:rFonts w:asciiTheme="majorAscii" w:hAnsiTheme="majorHAnsi"/>
                <w:b w:val="1"/>
                <w:color w:val="000000"/>
                <w:sz w:val="24"/>
                <w:vertAlign w:val="superscript"/>
              </w:rPr>
              <w:t>Подпись родителей</w:t>
            </w:r>
          </w:p>
        </w:tc>
      </w:tr>
      <w:tr>
        <w:tc>
          <w:tcPr>
            <w:tcW w:type="dxa" w:w="1661"/>
          </w:tcPr>
          <w:p w14:paraId="E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E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E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E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E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E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E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E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E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E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F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F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F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F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F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F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11"/>
          </w:tcPr>
          <w:p w14:paraId="F6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vertAlign w:val="superscript"/>
              </w:rPr>
            </w:pPr>
          </w:p>
        </w:tc>
        <w:tc>
          <w:tcPr>
            <w:tcW w:type="dxa" w:w="800"/>
          </w:tcPr>
          <w:p w14:paraId="F7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vertAlign w:val="superscript"/>
              </w:rPr>
            </w:pPr>
          </w:p>
        </w:tc>
        <w:tc>
          <w:tcPr>
            <w:tcW w:type="dxa" w:w="564"/>
          </w:tcPr>
          <w:p w14:paraId="F8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vertAlign w:val="superscript"/>
              </w:rPr>
            </w:pPr>
          </w:p>
        </w:tc>
        <w:tc>
          <w:tcPr>
            <w:tcW w:type="dxa" w:w="1536"/>
          </w:tcPr>
          <w:p w14:paraId="F9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vertAlign w:val="superscript"/>
              </w:rPr>
            </w:pPr>
          </w:p>
        </w:tc>
      </w:tr>
      <w:tr>
        <w:tc>
          <w:tcPr>
            <w:tcW w:type="dxa" w:w="1661"/>
          </w:tcPr>
          <w:p w14:paraId="F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F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F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F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F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F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0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0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0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0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0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0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0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0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0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0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11"/>
          </w:tcPr>
          <w:p w14:paraId="0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0"/>
          </w:tcPr>
          <w:p w14:paraId="0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4"/>
          </w:tcPr>
          <w:p w14:paraId="0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6"/>
          </w:tcPr>
          <w:p w14:paraId="0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661"/>
          </w:tcPr>
          <w:p w14:paraId="0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0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1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1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1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1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1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1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1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1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1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1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1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1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1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1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11"/>
          </w:tcPr>
          <w:p w14:paraId="1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0"/>
          </w:tcPr>
          <w:p w14:paraId="1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4"/>
          </w:tcPr>
          <w:p w14:paraId="2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6"/>
          </w:tcPr>
          <w:p w14:paraId="2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661"/>
          </w:tcPr>
          <w:p w14:paraId="2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2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2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2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2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2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2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2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2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2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2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2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2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2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3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3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11"/>
          </w:tcPr>
          <w:p w14:paraId="3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0"/>
          </w:tcPr>
          <w:p w14:paraId="3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4"/>
          </w:tcPr>
          <w:p w14:paraId="3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6"/>
          </w:tcPr>
          <w:p w14:paraId="3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661"/>
          </w:tcPr>
          <w:p w14:paraId="3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3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3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3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3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3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3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3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3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3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4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4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4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4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4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4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11"/>
          </w:tcPr>
          <w:p w14:paraId="4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0"/>
          </w:tcPr>
          <w:p w14:paraId="4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4"/>
          </w:tcPr>
          <w:p w14:paraId="4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6"/>
          </w:tcPr>
          <w:p w14:paraId="4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661"/>
          </w:tcPr>
          <w:p w14:paraId="4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4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4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4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4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4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5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5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5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5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5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5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5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5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5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5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11"/>
          </w:tcPr>
          <w:p w14:paraId="5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0"/>
          </w:tcPr>
          <w:p w14:paraId="5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4"/>
          </w:tcPr>
          <w:p w14:paraId="5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6"/>
          </w:tcPr>
          <w:p w14:paraId="5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661"/>
          </w:tcPr>
          <w:p w14:paraId="5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5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6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6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6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6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6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6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6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6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6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6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6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6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6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6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11"/>
          </w:tcPr>
          <w:p w14:paraId="6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0"/>
          </w:tcPr>
          <w:p w14:paraId="6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4"/>
          </w:tcPr>
          <w:p w14:paraId="7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6"/>
          </w:tcPr>
          <w:p w14:paraId="7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661"/>
          </w:tcPr>
          <w:p w14:paraId="7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7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7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7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7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7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7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7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7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7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7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7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7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7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8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8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11"/>
          </w:tcPr>
          <w:p w14:paraId="8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0"/>
          </w:tcPr>
          <w:p w14:paraId="8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4"/>
          </w:tcPr>
          <w:p w14:paraId="8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6"/>
          </w:tcPr>
          <w:p w14:paraId="8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661"/>
          </w:tcPr>
          <w:p w14:paraId="8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8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8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8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8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8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8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8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8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8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9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9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9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9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9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9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11"/>
          </w:tcPr>
          <w:p w14:paraId="9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0"/>
          </w:tcPr>
          <w:p w14:paraId="9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4"/>
          </w:tcPr>
          <w:p w14:paraId="9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6"/>
          </w:tcPr>
          <w:p w14:paraId="9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661"/>
          </w:tcPr>
          <w:p w14:paraId="9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9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9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9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9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1"/>
          </w:tcPr>
          <w:p w14:paraId="9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A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A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A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0"/>
          </w:tcPr>
          <w:p w14:paraId="A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A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A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A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A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6"/>
          </w:tcPr>
          <w:p w14:paraId="A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07"/>
          </w:tcPr>
          <w:p w14:paraId="A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11"/>
          </w:tcPr>
          <w:p w14:paraId="A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0"/>
          </w:tcPr>
          <w:p w14:paraId="A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564"/>
          </w:tcPr>
          <w:p w14:paraId="A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36"/>
          </w:tcPr>
          <w:p w14:paraId="A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AE02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4"/>
        </w:rPr>
      </w:pPr>
    </w:p>
    <w:p w14:paraId="AF02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4"/>
          <w:vertAlign w:val="superscript"/>
        </w:rPr>
      </w:pPr>
    </w:p>
    <w:p w14:paraId="B0020000">
      <w:pPr>
        <w:spacing w:line="240" w:lineRule="auto"/>
        <w:ind/>
        <w:rPr>
          <w:rFonts w:asciiTheme="majorAscii" w:hAnsiTheme="majorHAnsi"/>
          <w:sz w:val="36"/>
        </w:rPr>
      </w:pPr>
    </w:p>
    <w:sectPr>
      <w:pgSz w:h="11906" w:orient="landscape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2023-12-10T18:21:35Z</dcterms:modified>
</cp:coreProperties>
</file>